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0002085989</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ZJK Industrial Co.,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001-42286</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NO.8 JINGQIANG RD, 138 INDUSTRIAL ZONE</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XIUXIN CMTY, KENZI OFC, PS NEW DIST.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SHENZHEN</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518122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8613682653192</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DNR Technology Co.,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CCB International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Securities Limited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12/F.,CCB Tower,3</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643222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1254282.00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Connaught Road Centra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Central K3</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Hongkong  F4  518122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64322249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Nasdap</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02/01/2023 Private Issue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9"/>
              </w:rPr>
              <w:t>38664000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02/01/2023 Cash</w:t>
      </w:r>
    </w:p>
    <w:p>
      <w:pPr>
        <w:spacing w:after="0" w:line="229" w:lineRule="exact"/>
        <w:rPr>
          <w:sz w:val="20"/>
          <w:szCs w:val="20"/>
          <w:color w:val="auto"/>
        </w:rPr>
      </w:pPr>
    </w:p>
    <w:p>
      <w:pPr>
        <w:sectPr>
          <w:pgSz w:w="11900" w:h="16838" w:orient="portrait"/>
          <w:cols w:equalWidth="0" w:num="3">
            <w:col w:w="3940" w:space="3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Ning Ding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2026-03-19T20:27:11Z</dcterms:created>
  <dcterms:modified xsi:type="dcterms:W3CDTF">2026-03-19T20:27:11Z</dcterms:modified>
</cp:coreProperties>
</file>